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F090" w14:textId="349E38E2" w:rsidR="000D5D59" w:rsidRPr="007471DC" w:rsidRDefault="000D5D59" w:rsidP="003C11DE">
      <w:pPr>
        <w:jc w:val="center"/>
        <w:rPr>
          <w:rFonts w:ascii="Arial" w:hAnsi="Arial" w:cs="Arial"/>
        </w:rPr>
      </w:pPr>
      <w:r w:rsidRPr="007471D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4F90839" wp14:editId="5F6D8579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72400" cy="1295400"/>
            <wp:effectExtent l="0" t="0" r="0" b="0"/>
            <wp:wrapNone/>
            <wp:docPr id="1435356266" name="Picture 1" descr="A water next to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56266" name="Picture 1" descr="A water next to a roa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9036D" w14:textId="77777777" w:rsidR="000D5D59" w:rsidRPr="007471DC" w:rsidRDefault="000D5D59" w:rsidP="003C11DE">
      <w:pPr>
        <w:jc w:val="center"/>
        <w:rPr>
          <w:rFonts w:ascii="Arial" w:hAnsi="Arial" w:cs="Arial"/>
        </w:rPr>
      </w:pPr>
    </w:p>
    <w:p w14:paraId="15131ACC" w14:textId="77777777" w:rsidR="000D5D59" w:rsidRPr="007471DC" w:rsidRDefault="000D5D59" w:rsidP="003C11DE">
      <w:pPr>
        <w:jc w:val="center"/>
        <w:rPr>
          <w:rFonts w:ascii="Arial" w:hAnsi="Arial" w:cs="Arial"/>
        </w:rPr>
      </w:pPr>
    </w:p>
    <w:p w14:paraId="73D1B593" w14:textId="77777777" w:rsidR="000D5D59" w:rsidRPr="007471DC" w:rsidRDefault="000D5D59" w:rsidP="003C11DE">
      <w:pPr>
        <w:jc w:val="center"/>
        <w:rPr>
          <w:rFonts w:ascii="Arial" w:hAnsi="Arial" w:cs="Arial"/>
          <w:b/>
          <w:bCs/>
        </w:rPr>
      </w:pPr>
    </w:p>
    <w:p w14:paraId="0A307423" w14:textId="10F466D7" w:rsidR="0063057A" w:rsidRPr="007471DC" w:rsidRDefault="00ED5207" w:rsidP="003C11DE">
      <w:pPr>
        <w:jc w:val="center"/>
        <w:rPr>
          <w:rFonts w:ascii="Arial" w:hAnsi="Arial" w:cs="Arial"/>
          <w:b/>
          <w:bCs/>
        </w:rPr>
      </w:pPr>
      <w:r w:rsidRPr="007471DC">
        <w:rPr>
          <w:rFonts w:ascii="Arial" w:hAnsi="Arial" w:cs="Arial"/>
          <w:b/>
          <w:bCs/>
        </w:rPr>
        <w:t>Hindmarsh Shire Council</w:t>
      </w:r>
    </w:p>
    <w:p w14:paraId="7FC1ECB3" w14:textId="4DA299F2" w:rsidR="003C11DE" w:rsidRPr="007471DC" w:rsidRDefault="003C11DE" w:rsidP="003C11DE">
      <w:pPr>
        <w:jc w:val="center"/>
        <w:rPr>
          <w:rFonts w:ascii="Arial" w:hAnsi="Arial" w:cs="Arial"/>
        </w:rPr>
      </w:pPr>
      <w:r w:rsidRPr="007471DC">
        <w:rPr>
          <w:rFonts w:ascii="Arial" w:hAnsi="Arial" w:cs="Arial"/>
        </w:rPr>
        <w:t>Our services are for everyone in the community.</w:t>
      </w:r>
    </w:p>
    <w:tbl>
      <w:tblPr>
        <w:tblStyle w:val="TableGrid"/>
        <w:tblW w:w="5000" w:type="pct"/>
        <w:tblInd w:w="137" w:type="dxa"/>
        <w:tblCellMar>
          <w:top w:w="85" w:type="dxa"/>
          <w:bottom w:w="85" w:type="dxa"/>
        </w:tblCellMar>
        <w:tblLook w:val="02A0" w:firstRow="1" w:lastRow="0" w:firstColumn="1" w:lastColumn="0" w:noHBand="1" w:noVBand="0"/>
      </w:tblPr>
      <w:tblGrid>
        <w:gridCol w:w="2123"/>
        <w:gridCol w:w="8333"/>
      </w:tblGrid>
      <w:tr w:rsidR="00ED5207" w:rsidRPr="007471DC" w14:paraId="69715FF9" w14:textId="77777777" w:rsidTr="002B20B5">
        <w:tc>
          <w:tcPr>
            <w:tcW w:w="1015" w:type="pct"/>
            <w:shd w:val="clear" w:color="auto" w:fill="E8E8E8" w:themeFill="background2"/>
          </w:tcPr>
          <w:p w14:paraId="105FDAAA" w14:textId="283819B3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Contacting Council</w:t>
            </w:r>
          </w:p>
        </w:tc>
        <w:tc>
          <w:tcPr>
            <w:tcW w:w="3985" w:type="pct"/>
            <w:vAlign w:val="center"/>
          </w:tcPr>
          <w:p w14:paraId="17E61051" w14:textId="77777777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Phone number: (03) 5391 4444</w:t>
            </w:r>
          </w:p>
          <w:p w14:paraId="77EFEB99" w14:textId="65037DA8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Email: </w:t>
            </w:r>
            <w:hyperlink r:id="rId8" w:history="1">
              <w:r w:rsidRPr="007471DC">
                <w:rPr>
                  <w:rStyle w:val="Hyperlink"/>
                  <w:rFonts w:ascii="Arial" w:hAnsi="Arial" w:cs="Arial"/>
                </w:rPr>
                <w:t>info@hindmarsh.vic.gov.au</w:t>
              </w:r>
            </w:hyperlink>
          </w:p>
          <w:p w14:paraId="617B1624" w14:textId="7984EDED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Postal Address: PO Box 250, Nhill VIC 3418</w:t>
            </w:r>
          </w:p>
          <w:p w14:paraId="0F1D3F58" w14:textId="3C39A887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Nhill Office: 92 Nelson Street, Nhill</w:t>
            </w:r>
          </w:p>
          <w:p w14:paraId="12804FE1" w14:textId="497FB637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Dimboola Office: 101 Lloyd Street, Dimboola</w:t>
            </w:r>
          </w:p>
          <w:p w14:paraId="5ACF9760" w14:textId="76F5B802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Rainbow Office: 49 Federal Street, Rainbow</w:t>
            </w:r>
          </w:p>
          <w:p w14:paraId="485469F3" w14:textId="4BA109E1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Jeparit Office: 10 Roy Street, Jeparit</w:t>
            </w:r>
          </w:p>
        </w:tc>
      </w:tr>
      <w:tr w:rsidR="00937D5E" w:rsidRPr="007471DC" w14:paraId="420EA4F0" w14:textId="77777777" w:rsidTr="002B20B5">
        <w:tc>
          <w:tcPr>
            <w:tcW w:w="1015" w:type="pct"/>
            <w:shd w:val="clear" w:color="auto" w:fill="E8E8E8" w:themeFill="background2"/>
          </w:tcPr>
          <w:p w14:paraId="61EE383D" w14:textId="082C6DB5" w:rsidR="00937D5E" w:rsidRPr="007471DC" w:rsidRDefault="00FB2A0B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Languages Other Than English</w:t>
            </w:r>
          </w:p>
        </w:tc>
        <w:tc>
          <w:tcPr>
            <w:tcW w:w="3985" w:type="pct"/>
            <w:vAlign w:val="center"/>
          </w:tcPr>
          <w:p w14:paraId="0AF05C39" w14:textId="07E4D010" w:rsidR="00937D5E" w:rsidRPr="007471DC" w:rsidRDefault="00937D5E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If you need to talk to Council and speak a language other than English, you can call the Translating and Interpreting Service on 131 450.</w:t>
            </w:r>
          </w:p>
        </w:tc>
      </w:tr>
      <w:tr w:rsidR="00ED5207" w:rsidRPr="007471DC" w14:paraId="77308C80" w14:textId="77777777" w:rsidTr="002B20B5">
        <w:tc>
          <w:tcPr>
            <w:tcW w:w="1015" w:type="pct"/>
            <w:shd w:val="clear" w:color="auto" w:fill="E8E8E8" w:themeFill="background2"/>
          </w:tcPr>
          <w:p w14:paraId="501AA3F3" w14:textId="71F18FD6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Councillors</w:t>
            </w:r>
          </w:p>
        </w:tc>
        <w:tc>
          <w:tcPr>
            <w:tcW w:w="3985" w:type="pct"/>
            <w:vAlign w:val="center"/>
          </w:tcPr>
          <w:p w14:paraId="291073A0" w14:textId="10AA19FC" w:rsidR="00ED5207" w:rsidRPr="007471DC" w:rsidRDefault="00E87069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Council has six elected Councillors who represent the community</w:t>
            </w:r>
            <w:r w:rsidR="00FB2A0B" w:rsidRPr="007471DC">
              <w:rPr>
                <w:rFonts w:ascii="Arial" w:hAnsi="Arial" w:cs="Arial"/>
              </w:rPr>
              <w:t xml:space="preserve">. </w:t>
            </w:r>
            <w:r w:rsidR="00937D5E" w:rsidRPr="007471DC">
              <w:rPr>
                <w:rFonts w:ascii="Arial" w:hAnsi="Arial" w:cs="Arial"/>
              </w:rPr>
              <w:t xml:space="preserve">You can contact your Councillor to talk about your community or ask questions about Hindmarsh Shire. </w:t>
            </w:r>
            <w:r w:rsidR="00445CD3" w:rsidRPr="007471DC">
              <w:rPr>
                <w:rFonts w:ascii="Arial" w:hAnsi="Arial" w:cs="Arial"/>
              </w:rPr>
              <w:t>To find out who your Councillors are visit the Hindmarsh Shire Council website: www.hindmarsh.vic.gov.au/Council/Councillors</w:t>
            </w:r>
          </w:p>
        </w:tc>
      </w:tr>
      <w:tr w:rsidR="00ED5207" w:rsidRPr="007471DC" w14:paraId="0CC712C2" w14:textId="77777777" w:rsidTr="002B20B5">
        <w:tc>
          <w:tcPr>
            <w:tcW w:w="1015" w:type="pct"/>
            <w:shd w:val="clear" w:color="auto" w:fill="E8E8E8" w:themeFill="background2"/>
          </w:tcPr>
          <w:p w14:paraId="381F01DF" w14:textId="01ADC2E4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Rates</w:t>
            </w:r>
          </w:p>
        </w:tc>
        <w:tc>
          <w:tcPr>
            <w:tcW w:w="3985" w:type="pct"/>
            <w:vAlign w:val="center"/>
          </w:tcPr>
          <w:p w14:paraId="1897A5F9" w14:textId="72362816" w:rsidR="00ED5207" w:rsidRPr="007471DC" w:rsidRDefault="00937D5E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Rates are paid by all property owners within </w:t>
            </w:r>
            <w:r w:rsidR="00FB2A0B" w:rsidRPr="007471DC">
              <w:rPr>
                <w:rFonts w:ascii="Arial" w:hAnsi="Arial" w:cs="Arial"/>
              </w:rPr>
              <w:t>Hindmarsh</w:t>
            </w:r>
            <w:r w:rsidRPr="007471DC">
              <w:rPr>
                <w:rFonts w:ascii="Arial" w:hAnsi="Arial" w:cs="Arial"/>
              </w:rPr>
              <w:t xml:space="preserve"> to help pay for more than 100 services provided by </w:t>
            </w:r>
            <w:r w:rsidR="00FB2A0B" w:rsidRPr="007471DC">
              <w:rPr>
                <w:rFonts w:ascii="Arial" w:hAnsi="Arial" w:cs="Arial"/>
              </w:rPr>
              <w:t>C</w:t>
            </w:r>
            <w:r w:rsidRPr="007471DC">
              <w:rPr>
                <w:rFonts w:ascii="Arial" w:hAnsi="Arial" w:cs="Arial"/>
              </w:rPr>
              <w:t>ouncil</w:t>
            </w:r>
            <w:r w:rsidR="00FB2A0B" w:rsidRPr="007471DC">
              <w:rPr>
                <w:rFonts w:ascii="Arial" w:hAnsi="Arial" w:cs="Arial"/>
              </w:rPr>
              <w:t xml:space="preserve">. </w:t>
            </w:r>
            <w:r w:rsidRPr="007471DC">
              <w:rPr>
                <w:rFonts w:ascii="Arial" w:hAnsi="Arial" w:cs="Arial"/>
              </w:rPr>
              <w:t>Annual Rates Notices are sent to property owners in August each year.</w:t>
            </w:r>
          </w:p>
        </w:tc>
      </w:tr>
      <w:tr w:rsidR="00ED5207" w:rsidRPr="007471DC" w14:paraId="3B0C6CF8" w14:textId="77777777" w:rsidTr="002B20B5">
        <w:tc>
          <w:tcPr>
            <w:tcW w:w="1015" w:type="pct"/>
            <w:shd w:val="clear" w:color="auto" w:fill="E8E8E8" w:themeFill="background2"/>
          </w:tcPr>
          <w:p w14:paraId="4C275306" w14:textId="110EC003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Rubbish</w:t>
            </w:r>
          </w:p>
        </w:tc>
        <w:tc>
          <w:tcPr>
            <w:tcW w:w="3985" w:type="pct"/>
            <w:vAlign w:val="center"/>
          </w:tcPr>
          <w:p w14:paraId="0E68B06F" w14:textId="7C58F2D0" w:rsidR="00ED5207" w:rsidRPr="007471DC" w:rsidRDefault="00FB2A0B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Council</w:t>
            </w:r>
            <w:r w:rsidR="00ED5207" w:rsidRPr="007471DC">
              <w:rPr>
                <w:rFonts w:ascii="Arial" w:hAnsi="Arial" w:cs="Arial"/>
              </w:rPr>
              <w:t xml:space="preserve"> provide</w:t>
            </w:r>
            <w:r w:rsidRPr="007471DC">
              <w:rPr>
                <w:rFonts w:ascii="Arial" w:hAnsi="Arial" w:cs="Arial"/>
              </w:rPr>
              <w:t>s</w:t>
            </w:r>
            <w:r w:rsidR="00ED5207" w:rsidRPr="007471DC">
              <w:rPr>
                <w:rFonts w:ascii="Arial" w:hAnsi="Arial" w:cs="Arial"/>
              </w:rPr>
              <w:t xml:space="preserve"> street collection services in Nhill, Jeparit, Rainbow and Dimboola. This includes a general waste bin (red lid) that is collected every week, a recycling bin (yellow lid) that is collected every two weeks and a glass bin (purple lid) that is collected every </w:t>
            </w:r>
            <w:r w:rsidR="003B0319" w:rsidRPr="007471DC">
              <w:rPr>
                <w:rFonts w:ascii="Arial" w:hAnsi="Arial" w:cs="Arial"/>
              </w:rPr>
              <w:t>eight weeks</w:t>
            </w:r>
            <w:r w:rsidR="00ED5207" w:rsidRPr="007471DC">
              <w:rPr>
                <w:rFonts w:ascii="Arial" w:hAnsi="Arial" w:cs="Arial"/>
              </w:rPr>
              <w:t xml:space="preserve">. </w:t>
            </w:r>
          </w:p>
          <w:p w14:paraId="3A0695F9" w14:textId="77777777" w:rsidR="00ED5207" w:rsidRPr="007471DC" w:rsidRDefault="00ED5207" w:rsidP="00D40535">
            <w:pPr>
              <w:rPr>
                <w:rFonts w:ascii="Arial" w:hAnsi="Arial" w:cs="Arial"/>
              </w:rPr>
            </w:pPr>
          </w:p>
          <w:p w14:paraId="1BA8F003" w14:textId="72A5BAD7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There are also transfer stations in all four towns where you can take green waste, furniture, e-waste, </w:t>
            </w:r>
            <w:r w:rsidR="00FB2A0B" w:rsidRPr="007471DC">
              <w:rPr>
                <w:rFonts w:ascii="Arial" w:hAnsi="Arial" w:cs="Arial"/>
              </w:rPr>
              <w:t>tyres,</w:t>
            </w:r>
            <w:r w:rsidRPr="007471DC">
              <w:rPr>
                <w:rFonts w:ascii="Arial" w:hAnsi="Arial" w:cs="Arial"/>
              </w:rPr>
              <w:t xml:space="preserve"> and other types of waste that doesn’t belong in your </w:t>
            </w:r>
            <w:r w:rsidR="00FB2A0B" w:rsidRPr="007471DC">
              <w:rPr>
                <w:rFonts w:ascii="Arial" w:hAnsi="Arial" w:cs="Arial"/>
              </w:rPr>
              <w:t>home bins.</w:t>
            </w:r>
            <w:r w:rsidRPr="007471DC">
              <w:rPr>
                <w:rFonts w:ascii="Arial" w:hAnsi="Arial" w:cs="Arial"/>
              </w:rPr>
              <w:t xml:space="preserve"> </w:t>
            </w:r>
          </w:p>
        </w:tc>
      </w:tr>
      <w:tr w:rsidR="00ED5207" w:rsidRPr="007471DC" w14:paraId="20B0E110" w14:textId="77777777" w:rsidTr="002B20B5">
        <w:tc>
          <w:tcPr>
            <w:tcW w:w="1015" w:type="pct"/>
            <w:shd w:val="clear" w:color="auto" w:fill="E8E8E8" w:themeFill="background2"/>
          </w:tcPr>
          <w:p w14:paraId="66BD43AD" w14:textId="5F836332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Animal Registration</w:t>
            </w:r>
          </w:p>
        </w:tc>
        <w:tc>
          <w:tcPr>
            <w:tcW w:w="3985" w:type="pct"/>
            <w:vAlign w:val="center"/>
          </w:tcPr>
          <w:p w14:paraId="05DA3F09" w14:textId="348872FC" w:rsidR="00ED5207" w:rsidRPr="007471DC" w:rsidRDefault="00ED5207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All dogs and cats within Hindmarsh Shire need to be registered. All registered animals will </w:t>
            </w:r>
            <w:r w:rsidR="00445CD3" w:rsidRPr="007471DC">
              <w:rPr>
                <w:rFonts w:ascii="Arial" w:hAnsi="Arial" w:cs="Arial"/>
              </w:rPr>
              <w:t xml:space="preserve">receive </w:t>
            </w:r>
            <w:r w:rsidRPr="007471DC">
              <w:rPr>
                <w:rFonts w:ascii="Arial" w:hAnsi="Arial" w:cs="Arial"/>
              </w:rPr>
              <w:t>a Council tag that allows us to return them home quickly if they become lost.</w:t>
            </w:r>
          </w:p>
        </w:tc>
      </w:tr>
      <w:tr w:rsidR="00ED5207" w:rsidRPr="007471DC" w14:paraId="3CEEBA97" w14:textId="77777777" w:rsidTr="002B20B5">
        <w:tc>
          <w:tcPr>
            <w:tcW w:w="1015" w:type="pct"/>
            <w:shd w:val="clear" w:color="auto" w:fill="E8E8E8" w:themeFill="background2"/>
          </w:tcPr>
          <w:p w14:paraId="3CB6DD68" w14:textId="2F6080ED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Building and Planning</w:t>
            </w:r>
          </w:p>
        </w:tc>
        <w:tc>
          <w:tcPr>
            <w:tcW w:w="3985" w:type="pct"/>
            <w:vAlign w:val="center"/>
          </w:tcPr>
          <w:p w14:paraId="4E58BA45" w14:textId="38779951" w:rsidR="00ED5207" w:rsidRPr="007471DC" w:rsidRDefault="00937D5E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If you are planning on doing any building work on your property, you'll need to find out whether your project requires a planning permit, a building permit, or both. Co</w:t>
            </w:r>
            <w:r w:rsidR="00FB2A0B" w:rsidRPr="007471DC">
              <w:rPr>
                <w:rFonts w:ascii="Arial" w:hAnsi="Arial" w:cs="Arial"/>
              </w:rPr>
              <w:t>ntact</w:t>
            </w:r>
            <w:r w:rsidRPr="007471DC">
              <w:rPr>
                <w:rFonts w:ascii="Arial" w:hAnsi="Arial" w:cs="Arial"/>
              </w:rPr>
              <w:t xml:space="preserve"> us for more information. </w:t>
            </w:r>
          </w:p>
        </w:tc>
      </w:tr>
      <w:tr w:rsidR="00ED5207" w:rsidRPr="007471DC" w14:paraId="263D83A0" w14:textId="77777777" w:rsidTr="002B20B5">
        <w:tc>
          <w:tcPr>
            <w:tcW w:w="1015" w:type="pct"/>
            <w:shd w:val="clear" w:color="auto" w:fill="E8E8E8" w:themeFill="background2"/>
          </w:tcPr>
          <w:p w14:paraId="2D78FE4F" w14:textId="13C359E6" w:rsidR="00ED5207" w:rsidRPr="007471DC" w:rsidRDefault="00FB2A0B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Community Wellbeing</w:t>
            </w:r>
          </w:p>
        </w:tc>
        <w:tc>
          <w:tcPr>
            <w:tcW w:w="3985" w:type="pct"/>
            <w:vAlign w:val="center"/>
          </w:tcPr>
          <w:p w14:paraId="15C0F32B" w14:textId="4CBB8630" w:rsidR="00ED5207" w:rsidRPr="007471DC" w:rsidRDefault="00FB2A0B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Council runs events and programs for people of all ages to help them enjoy living in our community, this includes for children, teenagers, adults and the elderly. </w:t>
            </w:r>
          </w:p>
        </w:tc>
      </w:tr>
      <w:tr w:rsidR="00ED5207" w:rsidRPr="007471DC" w14:paraId="5C17972F" w14:textId="77777777" w:rsidTr="002B20B5">
        <w:tc>
          <w:tcPr>
            <w:tcW w:w="1015" w:type="pct"/>
            <w:shd w:val="clear" w:color="auto" w:fill="E8E8E8" w:themeFill="background2"/>
          </w:tcPr>
          <w:p w14:paraId="17DFC7FA" w14:textId="2A8EFA84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Supported Playgroup</w:t>
            </w:r>
          </w:p>
        </w:tc>
        <w:tc>
          <w:tcPr>
            <w:tcW w:w="3985" w:type="pct"/>
            <w:vAlign w:val="center"/>
          </w:tcPr>
          <w:p w14:paraId="7F0774C5" w14:textId="5004AAD5" w:rsidR="00ED5207" w:rsidRPr="007471DC" w:rsidRDefault="00E87069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Playgroup caters for children from birth to school age</w:t>
            </w:r>
            <w:r w:rsidR="00FB2A0B" w:rsidRPr="007471DC">
              <w:rPr>
                <w:rFonts w:ascii="Arial" w:hAnsi="Arial" w:cs="Arial"/>
              </w:rPr>
              <w:t>. P</w:t>
            </w:r>
            <w:r w:rsidRPr="007471DC">
              <w:rPr>
                <w:rFonts w:ascii="Arial" w:hAnsi="Arial" w:cs="Arial"/>
              </w:rPr>
              <w:t>arents and children can com</w:t>
            </w:r>
            <w:r w:rsidR="00FB2A0B" w:rsidRPr="007471DC">
              <w:rPr>
                <w:rFonts w:ascii="Arial" w:hAnsi="Arial" w:cs="Arial"/>
              </w:rPr>
              <w:t>e</w:t>
            </w:r>
            <w:r w:rsidRPr="007471DC">
              <w:rPr>
                <w:rFonts w:ascii="Arial" w:hAnsi="Arial" w:cs="Arial"/>
              </w:rPr>
              <w:t xml:space="preserve"> every week to encourage a positive </w:t>
            </w:r>
            <w:r w:rsidR="00FB2A0B" w:rsidRPr="007471DC">
              <w:rPr>
                <w:rFonts w:ascii="Arial" w:hAnsi="Arial" w:cs="Arial"/>
              </w:rPr>
              <w:t>place</w:t>
            </w:r>
            <w:r w:rsidRPr="007471DC">
              <w:rPr>
                <w:rFonts w:ascii="Arial" w:hAnsi="Arial" w:cs="Arial"/>
              </w:rPr>
              <w:t xml:space="preserve"> to learn, explore</w:t>
            </w:r>
            <w:r w:rsidR="00FB2A0B" w:rsidRPr="007471DC">
              <w:rPr>
                <w:rFonts w:ascii="Arial" w:hAnsi="Arial" w:cs="Arial"/>
              </w:rPr>
              <w:t xml:space="preserve"> and grow.</w:t>
            </w:r>
          </w:p>
        </w:tc>
      </w:tr>
      <w:tr w:rsidR="005B5860" w:rsidRPr="007471DC" w14:paraId="0C33A387" w14:textId="77777777" w:rsidTr="002B20B5">
        <w:tc>
          <w:tcPr>
            <w:tcW w:w="1015" w:type="pct"/>
            <w:shd w:val="clear" w:color="auto" w:fill="E8E8E8" w:themeFill="background2"/>
          </w:tcPr>
          <w:p w14:paraId="5A030930" w14:textId="0326FB4E" w:rsidR="005B5860" w:rsidRPr="007471DC" w:rsidRDefault="005B5860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Kindergartens</w:t>
            </w:r>
          </w:p>
        </w:tc>
        <w:tc>
          <w:tcPr>
            <w:tcW w:w="3985" w:type="pct"/>
            <w:vAlign w:val="center"/>
          </w:tcPr>
          <w:p w14:paraId="41845167" w14:textId="4882C64E" w:rsidR="005B5860" w:rsidRPr="007471DC" w:rsidRDefault="005B5860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>Three- and four-year-old educational Kindergarten programs for children prior to school entry in Hindmarsh Shire. All enquiries may be directed to the Horsham and District Kindergarten Association on 03 5382 7997.</w:t>
            </w:r>
          </w:p>
        </w:tc>
      </w:tr>
      <w:tr w:rsidR="00ED5207" w:rsidRPr="007471DC" w14:paraId="04FD2C0E" w14:textId="77777777" w:rsidTr="002B20B5">
        <w:tc>
          <w:tcPr>
            <w:tcW w:w="1015" w:type="pct"/>
            <w:shd w:val="clear" w:color="auto" w:fill="E8E8E8" w:themeFill="background2"/>
          </w:tcPr>
          <w:p w14:paraId="100FDC64" w14:textId="7572191A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Local Laws and Rules</w:t>
            </w:r>
          </w:p>
        </w:tc>
        <w:tc>
          <w:tcPr>
            <w:tcW w:w="3985" w:type="pct"/>
            <w:vAlign w:val="center"/>
          </w:tcPr>
          <w:p w14:paraId="4B869489" w14:textId="57E830A5" w:rsidR="00ED5207" w:rsidRPr="007471DC" w:rsidRDefault="00E87069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Hindmarsh has Local Laws that keep our community safe for everyone. </w:t>
            </w:r>
            <w:r w:rsidR="002A37AD" w:rsidRPr="007471DC">
              <w:rPr>
                <w:rFonts w:ascii="Arial" w:hAnsi="Arial" w:cs="Arial"/>
              </w:rPr>
              <w:t>Our</w:t>
            </w:r>
            <w:r w:rsidRPr="007471DC">
              <w:rPr>
                <w:rFonts w:ascii="Arial" w:hAnsi="Arial" w:cs="Arial"/>
              </w:rPr>
              <w:t xml:space="preserve"> Local Laws cover things like camping, using public spaces, noise and permits. </w:t>
            </w:r>
          </w:p>
        </w:tc>
      </w:tr>
      <w:tr w:rsidR="00ED5207" w:rsidRPr="007471DC" w14:paraId="26E39198" w14:textId="77777777" w:rsidTr="002B20B5">
        <w:tc>
          <w:tcPr>
            <w:tcW w:w="1015" w:type="pct"/>
            <w:shd w:val="clear" w:color="auto" w:fill="E8E8E8" w:themeFill="background2"/>
          </w:tcPr>
          <w:p w14:paraId="1C87511A" w14:textId="5841A4AD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Libraries</w:t>
            </w:r>
          </w:p>
        </w:tc>
        <w:tc>
          <w:tcPr>
            <w:tcW w:w="3985" w:type="pct"/>
            <w:vAlign w:val="center"/>
          </w:tcPr>
          <w:p w14:paraId="0E3F210C" w14:textId="23ED71F7" w:rsidR="00ED5207" w:rsidRPr="007471DC" w:rsidRDefault="00937D5E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Council has libraries in Nhill, Jeparit, Dimboola and Rainbow. You can borrow and requests books, DVDs, magazines, or you can use free computers and WIFI. </w:t>
            </w:r>
          </w:p>
        </w:tc>
      </w:tr>
      <w:tr w:rsidR="00ED5207" w:rsidRPr="007471DC" w14:paraId="087579E6" w14:textId="77777777" w:rsidTr="002B20B5">
        <w:tc>
          <w:tcPr>
            <w:tcW w:w="1015" w:type="pct"/>
            <w:shd w:val="clear" w:color="auto" w:fill="E8E8E8" w:themeFill="background2"/>
          </w:tcPr>
          <w:p w14:paraId="6975EC64" w14:textId="5DA0D247" w:rsidR="00ED5207" w:rsidRPr="007471DC" w:rsidRDefault="00ED5207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lastRenderedPageBreak/>
              <w:t>Reporting an Issue</w:t>
            </w:r>
          </w:p>
        </w:tc>
        <w:tc>
          <w:tcPr>
            <w:tcW w:w="3985" w:type="pct"/>
            <w:vAlign w:val="center"/>
          </w:tcPr>
          <w:p w14:paraId="6BFA9D67" w14:textId="67C5150A" w:rsidR="00ED5207" w:rsidRPr="007471DC" w:rsidRDefault="00937D5E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If you would like to report an issue about a road, public space or Council service, you can contact us. If you would like to make a complaint, you can also contact </w:t>
            </w:r>
            <w:r w:rsidR="00FB2A0B" w:rsidRPr="007471DC">
              <w:rPr>
                <w:rFonts w:ascii="Arial" w:hAnsi="Arial" w:cs="Arial"/>
              </w:rPr>
              <w:t>us,</w:t>
            </w:r>
            <w:r w:rsidRPr="007471DC">
              <w:rPr>
                <w:rFonts w:ascii="Arial" w:hAnsi="Arial" w:cs="Arial"/>
              </w:rPr>
              <w:t xml:space="preserve"> and we can either respond to the complaint or get you in contact with someone who can help you with the complaint. </w:t>
            </w:r>
          </w:p>
        </w:tc>
      </w:tr>
      <w:tr w:rsidR="00FB2A0B" w:rsidRPr="007471DC" w14:paraId="25BF22E7" w14:textId="77777777" w:rsidTr="002B20B5">
        <w:tc>
          <w:tcPr>
            <w:tcW w:w="1015" w:type="pct"/>
            <w:shd w:val="clear" w:color="auto" w:fill="E8E8E8" w:themeFill="background2"/>
          </w:tcPr>
          <w:p w14:paraId="2A1E1954" w14:textId="708E6895" w:rsidR="00FB2A0B" w:rsidRPr="007471DC" w:rsidRDefault="00FB2A0B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Business Support</w:t>
            </w:r>
          </w:p>
        </w:tc>
        <w:tc>
          <w:tcPr>
            <w:tcW w:w="3985" w:type="pct"/>
            <w:vAlign w:val="center"/>
          </w:tcPr>
          <w:p w14:paraId="5FBE61E9" w14:textId="23E6C94B" w:rsidR="00FB2A0B" w:rsidRPr="007471DC" w:rsidRDefault="00FB2A0B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Council can help people who want to start a business in Hindmarsh Shire. </w:t>
            </w:r>
          </w:p>
        </w:tc>
      </w:tr>
      <w:tr w:rsidR="00FB2A0B" w:rsidRPr="007471DC" w14:paraId="46DE8C2B" w14:textId="77777777" w:rsidTr="002B20B5">
        <w:tc>
          <w:tcPr>
            <w:tcW w:w="1015" w:type="pct"/>
            <w:shd w:val="clear" w:color="auto" w:fill="E8E8E8" w:themeFill="background2"/>
          </w:tcPr>
          <w:p w14:paraId="531484F8" w14:textId="62C706BA" w:rsidR="00FB2A0B" w:rsidRPr="007471DC" w:rsidRDefault="00FB2A0B" w:rsidP="00D40535">
            <w:pPr>
              <w:rPr>
                <w:rFonts w:ascii="Arial" w:hAnsi="Arial" w:cs="Arial"/>
                <w:b/>
                <w:bCs/>
              </w:rPr>
            </w:pPr>
            <w:r w:rsidRPr="007471DC">
              <w:rPr>
                <w:rFonts w:ascii="Arial" w:hAnsi="Arial" w:cs="Arial"/>
                <w:b/>
                <w:bCs/>
              </w:rPr>
              <w:t>Jobs</w:t>
            </w:r>
          </w:p>
        </w:tc>
        <w:tc>
          <w:tcPr>
            <w:tcW w:w="3985" w:type="pct"/>
            <w:vAlign w:val="center"/>
          </w:tcPr>
          <w:p w14:paraId="553E01F9" w14:textId="488BEF6D" w:rsidR="00FB2A0B" w:rsidRPr="007471DC" w:rsidRDefault="00FB2A0B" w:rsidP="00D40535">
            <w:pPr>
              <w:rPr>
                <w:rFonts w:ascii="Arial" w:hAnsi="Arial" w:cs="Arial"/>
              </w:rPr>
            </w:pPr>
            <w:r w:rsidRPr="007471DC">
              <w:rPr>
                <w:rFonts w:ascii="Arial" w:hAnsi="Arial" w:cs="Arial"/>
              </w:rPr>
              <w:t xml:space="preserve">Hindmarsh Shire is a great place to work. There are jobs where you can work inside and outside and that suit </w:t>
            </w:r>
            <w:r w:rsidR="000213C1" w:rsidRPr="007471DC">
              <w:rPr>
                <w:rFonts w:ascii="Arial" w:hAnsi="Arial" w:cs="Arial"/>
              </w:rPr>
              <w:t xml:space="preserve">people with </w:t>
            </w:r>
            <w:r w:rsidRPr="007471DC">
              <w:rPr>
                <w:rFonts w:ascii="Arial" w:hAnsi="Arial" w:cs="Arial"/>
              </w:rPr>
              <w:t>lots of different skills.</w:t>
            </w:r>
          </w:p>
        </w:tc>
      </w:tr>
    </w:tbl>
    <w:p w14:paraId="5F25BD99" w14:textId="77777777" w:rsidR="00ED5207" w:rsidRPr="007471DC" w:rsidRDefault="00ED5207" w:rsidP="00ED5207">
      <w:pPr>
        <w:jc w:val="center"/>
        <w:rPr>
          <w:rFonts w:ascii="Arial" w:hAnsi="Arial" w:cs="Arial"/>
        </w:rPr>
      </w:pPr>
    </w:p>
    <w:p w14:paraId="1BE3FA64" w14:textId="56683623" w:rsidR="002A37AD" w:rsidRPr="007471DC" w:rsidRDefault="002A37AD" w:rsidP="00ED5207">
      <w:pPr>
        <w:jc w:val="center"/>
        <w:rPr>
          <w:rFonts w:ascii="Arial" w:hAnsi="Arial" w:cs="Arial"/>
        </w:rPr>
      </w:pPr>
      <w:r w:rsidRPr="007471DC">
        <w:rPr>
          <w:rFonts w:ascii="Arial" w:hAnsi="Arial" w:cs="Arial"/>
        </w:rPr>
        <w:t xml:space="preserve">Please call or visit us to talk about any of our services. </w:t>
      </w:r>
    </w:p>
    <w:sectPr w:rsidR="002A37AD" w:rsidRPr="007471DC" w:rsidSect="00ED5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07"/>
    <w:rsid w:val="000213C1"/>
    <w:rsid w:val="00051BB0"/>
    <w:rsid w:val="000D5D59"/>
    <w:rsid w:val="001F4CA0"/>
    <w:rsid w:val="002A37AD"/>
    <w:rsid w:val="002B20B5"/>
    <w:rsid w:val="003B0319"/>
    <w:rsid w:val="003C11DE"/>
    <w:rsid w:val="00445CD3"/>
    <w:rsid w:val="005B5860"/>
    <w:rsid w:val="0063057A"/>
    <w:rsid w:val="00655DA6"/>
    <w:rsid w:val="007471DC"/>
    <w:rsid w:val="00937D5E"/>
    <w:rsid w:val="0096335F"/>
    <w:rsid w:val="00AB48C1"/>
    <w:rsid w:val="00B06636"/>
    <w:rsid w:val="00C50CAC"/>
    <w:rsid w:val="00C67E4D"/>
    <w:rsid w:val="00C8092F"/>
    <w:rsid w:val="00D40535"/>
    <w:rsid w:val="00D84348"/>
    <w:rsid w:val="00DD6625"/>
    <w:rsid w:val="00E00758"/>
    <w:rsid w:val="00E84265"/>
    <w:rsid w:val="00E87069"/>
    <w:rsid w:val="00ED5207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A1B1"/>
  <w15:chartTrackingRefBased/>
  <w15:docId w15:val="{A8736800-0A5C-45B5-B919-22E4E9D5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2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2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0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ndmarsh.vic.gov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0CDC894F124AAF92B530A7D36ECD" ma:contentTypeVersion="6" ma:contentTypeDescription="Create a new document." ma:contentTypeScope="" ma:versionID="8248e85691a405764362349d328565e2">
  <xsd:schema xmlns:xsd="http://www.w3.org/2001/XMLSchema" xmlns:xs="http://www.w3.org/2001/XMLSchema" xmlns:p="http://schemas.microsoft.com/office/2006/metadata/properties" xmlns:ns3="73708d94-8a12-4166-af07-5bcfd82b0674" targetNamespace="http://schemas.microsoft.com/office/2006/metadata/properties" ma:root="true" ma:fieldsID="e172e1bf8243bf5fadc91df5ffb1aa2e" ns3:_="">
    <xsd:import namespace="73708d94-8a12-4166-af07-5bcfd82b06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8d94-8a12-4166-af07-5bcfd82b06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708d94-8a12-4166-af07-5bcfd82b0674" xsi:nil="true"/>
  </documentManagement>
</p:properties>
</file>

<file path=customXml/itemProps1.xml><?xml version="1.0" encoding="utf-8"?>
<ds:datastoreItem xmlns:ds="http://schemas.openxmlformats.org/officeDocument/2006/customXml" ds:itemID="{38464887-26C7-40D6-A9DF-DB7670D2F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8d94-8a12-4166-af07-5bcfd82b0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CF16B-07D8-41F7-A971-B7A66A53E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ABCCF-942F-4F2E-9477-33F5D6068E8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73708d94-8a12-4166-af07-5bcfd82b06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Croot</dc:creator>
  <cp:keywords/>
  <dc:description/>
  <cp:lastModifiedBy>Mary-Ann Speakman</cp:lastModifiedBy>
  <cp:revision>2</cp:revision>
  <cp:lastPrinted>2024-07-08T01:46:00Z</cp:lastPrinted>
  <dcterms:created xsi:type="dcterms:W3CDTF">2024-07-08T01:49:00Z</dcterms:created>
  <dcterms:modified xsi:type="dcterms:W3CDTF">2024-07-08T01:49:00Z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0x010100D7A50CDC894F124AAF92B530A7D36ECD</vt:lpwstr>
  </property>
</Properties>
</file>